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1659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503"/>
        <w:gridCol w:w="1413"/>
        <w:gridCol w:w="812"/>
        <w:gridCol w:w="1053"/>
        <w:gridCol w:w="1011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2021年度预算项目绩效自评表</w:t>
            </w:r>
            <w:bookmarkEnd w:id="0"/>
          </w:p>
        </w:tc>
      </w:tr>
      <w:tr w:rsidR="009B4316" w:rsidTr="000B0401">
        <w:trPr>
          <w:trHeight w:hRule="exact" w:val="4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专项公用经费--印刷支出（含防艾经费（非税））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　</w:t>
            </w:r>
          </w:p>
        </w:tc>
      </w:tr>
      <w:tr w:rsidR="009B4316" w:rsidTr="000B0401">
        <w:trPr>
          <w:trHeight w:hRule="exact" w:val="143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</w:t>
            </w:r>
            <w:r>
              <w:rPr>
                <w:rFonts w:ascii="宋体" w:hAnsi="宋体" w:cs="宋体" w:hint="eastAsia"/>
                <w:kern w:val="0"/>
                <w:sz w:val="22"/>
              </w:rPr>
              <w:t>编辑</w:t>
            </w:r>
            <w:r>
              <w:rPr>
                <w:rFonts w:ascii="宋体" w:hAnsi="宋体" w:cs="宋体"/>
                <w:kern w:val="0"/>
                <w:sz w:val="22"/>
              </w:rPr>
              <w:t>排版、校对出版、印刷支出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完成印务总量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日报和西报每年印刷量达到1900万份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完成梧州日报印刷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8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4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报纸编辑情况，按期完成发行数量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单位经营收入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88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814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48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7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9B4316" w:rsidRDefault="009B4316" w:rsidP="009B4316">
      <w:pPr>
        <w:spacing w:line="520" w:lineRule="exact"/>
        <w:rPr>
          <w:rFonts w:eastAsia="黑体"/>
          <w:sz w:val="32"/>
          <w:szCs w:val="32"/>
        </w:rPr>
      </w:pPr>
    </w:p>
    <w:tbl>
      <w:tblPr>
        <w:tblpPr w:leftFromText="180" w:rightFromText="180" w:vertAnchor="page" w:horzAnchor="page" w:tblpXSpec="center" w:tblpY="2194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503"/>
        <w:gridCol w:w="1413"/>
        <w:gridCol w:w="812"/>
        <w:gridCol w:w="1053"/>
        <w:gridCol w:w="1011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2021年度预算项目绩效自评表</w:t>
            </w:r>
          </w:p>
        </w:tc>
      </w:tr>
      <w:tr w:rsidR="009B4316" w:rsidTr="000B0401">
        <w:trPr>
          <w:trHeight w:hRule="exact" w:val="4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在编在职住房公积金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79.16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79.16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143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维护单位正常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、足额缴纳住房公积金。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、足额缴纳住房公积金。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、足额缴纳住房公积金。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完成在编在职住房公积金缴费开支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>79.16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hAnsi="宋体" w:cs="宋体"/>
                <w:kern w:val="0"/>
                <w:sz w:val="22"/>
              </w:rPr>
              <w:t>9.16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8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4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完成在编在职住房公积金缴费开支发行数量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>79.16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79.16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单位经营收入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88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814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7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427"/>
        <w:tblOverlap w:val="never"/>
        <w:tblW w:w="9624" w:type="dxa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503"/>
        <w:gridCol w:w="1413"/>
        <w:gridCol w:w="812"/>
        <w:gridCol w:w="1053"/>
        <w:gridCol w:w="1011"/>
        <w:gridCol w:w="804"/>
      </w:tblGrid>
      <w:tr w:rsidR="009B4316" w:rsidTr="009B4316">
        <w:trPr>
          <w:trHeight w:val="568"/>
        </w:trPr>
        <w:tc>
          <w:tcPr>
            <w:tcW w:w="9624" w:type="dxa"/>
            <w:gridSpan w:val="8"/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9B4316">
        <w:trPr>
          <w:trHeight w:hRule="exact"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医疗保险（含生育保险）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54.75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54.75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1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维护单位正常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</w:t>
            </w:r>
            <w:r>
              <w:rPr>
                <w:rFonts w:ascii="宋体" w:hAnsi="宋体" w:cs="宋体" w:hint="eastAsia"/>
                <w:kern w:val="0"/>
                <w:sz w:val="22"/>
              </w:rPr>
              <w:t>医疗保险（含生育保险）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9B4316">
        <w:trPr>
          <w:trHeight w:hRule="exact" w:val="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</w:t>
            </w:r>
            <w:r>
              <w:rPr>
                <w:rFonts w:ascii="宋体" w:hAnsi="宋体" w:cs="宋体" w:hint="eastAsia"/>
                <w:kern w:val="0"/>
                <w:sz w:val="22"/>
              </w:rPr>
              <w:t>医疗保险（含生育保险）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</w:t>
            </w:r>
            <w:r>
              <w:rPr>
                <w:rFonts w:ascii="宋体" w:hAnsi="宋体" w:cs="宋体" w:hint="eastAsia"/>
                <w:kern w:val="0"/>
                <w:sz w:val="22"/>
              </w:rPr>
              <w:t>医疗保险（含生育保险）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9B4316">
        <w:trPr>
          <w:trHeight w:hRule="exact" w:val="5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9B4316">
        <w:trPr>
          <w:trHeight w:hRule="exact" w:val="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9B43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完成在编在职员工医疗保险（含生育保险）开支　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>54.75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54.75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9B4316">
        <w:trPr>
          <w:trHeight w:hRule="exact" w:val="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完成在编在职员工医疗保险（含生育保险）开支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>54.75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54.75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6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单位经营收入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88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8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4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2194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503"/>
        <w:gridCol w:w="1413"/>
        <w:gridCol w:w="812"/>
        <w:gridCol w:w="1053"/>
        <w:gridCol w:w="1011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0B0401">
        <w:trPr>
          <w:trHeight w:hRule="exact" w:val="3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失业保险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9.89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9.89</w:t>
            </w:r>
          </w:p>
        </w:tc>
      </w:tr>
      <w:tr w:rsidR="009B4316" w:rsidTr="000B0401">
        <w:trPr>
          <w:trHeight w:hRule="exact" w:val="11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维护单位正常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</w:t>
            </w:r>
            <w:r>
              <w:rPr>
                <w:rFonts w:ascii="宋体" w:hAnsi="宋体" w:cs="宋体" w:hint="eastAsia"/>
                <w:kern w:val="0"/>
                <w:sz w:val="22"/>
              </w:rPr>
              <w:t>失业保险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</w:t>
            </w:r>
            <w:r>
              <w:rPr>
                <w:rFonts w:ascii="宋体" w:hAnsi="宋体" w:cs="宋体" w:hint="eastAsia"/>
                <w:kern w:val="0"/>
                <w:sz w:val="22"/>
              </w:rPr>
              <w:t>失业保险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全年</w:t>
            </w:r>
            <w:r>
              <w:rPr>
                <w:rFonts w:ascii="宋体" w:hAnsi="宋体" w:cs="宋体"/>
                <w:kern w:val="0"/>
                <w:sz w:val="22"/>
              </w:rPr>
              <w:t>为单位在职在编</w:t>
            </w:r>
            <w:r>
              <w:rPr>
                <w:rFonts w:ascii="宋体" w:hAnsi="宋体" w:cs="宋体" w:hint="eastAsia"/>
                <w:kern w:val="0"/>
                <w:sz w:val="22"/>
              </w:rPr>
              <w:t>员工按时</w:t>
            </w:r>
            <w:r>
              <w:rPr>
                <w:rFonts w:ascii="宋体" w:hAnsi="宋体" w:cs="宋体"/>
                <w:kern w:val="0"/>
                <w:sz w:val="22"/>
              </w:rPr>
              <w:t>、足额缴纳</w:t>
            </w:r>
            <w:r>
              <w:rPr>
                <w:rFonts w:ascii="宋体" w:hAnsi="宋体" w:cs="宋体" w:hint="eastAsia"/>
                <w:kern w:val="0"/>
                <w:sz w:val="22"/>
              </w:rPr>
              <w:t>失业保险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完成在编在职员工失业保险开支　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>9.89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9.89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46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完成在编在职员工失业保险开支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>9.89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9.89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单位经营收入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88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814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满足市委市政府要求、受众需要，提高梧州知名度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24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550"/>
        <w:tblOverlap w:val="never"/>
        <w:tblW w:w="9624" w:type="dxa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503"/>
        <w:gridCol w:w="1413"/>
        <w:gridCol w:w="812"/>
        <w:gridCol w:w="1053"/>
        <w:gridCol w:w="116"/>
        <w:gridCol w:w="895"/>
        <w:gridCol w:w="804"/>
      </w:tblGrid>
      <w:tr w:rsidR="009B4316" w:rsidTr="009B4316">
        <w:trPr>
          <w:trHeight w:val="568"/>
        </w:trPr>
        <w:tc>
          <w:tcPr>
            <w:tcW w:w="9624" w:type="dxa"/>
            <w:gridSpan w:val="9"/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9B4316">
        <w:trPr>
          <w:trHeight w:hRule="exact" w:val="5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其他专项公用经费--梧州日报社印刷厂改制支出（非税）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3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3</w:t>
            </w:r>
          </w:p>
        </w:tc>
      </w:tr>
      <w:tr w:rsidR="009B4316" w:rsidTr="009B4316">
        <w:trPr>
          <w:trHeight w:hRule="exact" w:val="1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维护单位正常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，为</w:t>
            </w:r>
            <w:r>
              <w:rPr>
                <w:rFonts w:ascii="宋体" w:hAnsi="宋体" w:cs="宋体"/>
                <w:kern w:val="0"/>
                <w:sz w:val="22"/>
              </w:rPr>
              <w:t>顺利推进</w:t>
            </w:r>
            <w:r>
              <w:rPr>
                <w:rFonts w:ascii="宋体" w:hAnsi="宋体" w:cs="宋体" w:hint="eastAsia"/>
                <w:kern w:val="0"/>
                <w:sz w:val="22"/>
              </w:rPr>
              <w:t>梧州日报社</w:t>
            </w:r>
            <w:r>
              <w:rPr>
                <w:rFonts w:ascii="宋体" w:hAnsi="宋体" w:cs="宋体"/>
                <w:kern w:val="0"/>
                <w:sz w:val="22"/>
              </w:rPr>
              <w:t>印刷厂改制提供资金</w:t>
            </w:r>
            <w:r>
              <w:rPr>
                <w:rFonts w:ascii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9B4316">
        <w:trPr>
          <w:trHeight w:hRule="exact" w:val="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为梧州</w:t>
            </w:r>
            <w:r>
              <w:rPr>
                <w:rFonts w:ascii="宋体" w:hAnsi="宋体" w:cs="宋体"/>
                <w:kern w:val="0"/>
                <w:sz w:val="22"/>
              </w:rPr>
              <w:t>日报社印刷厂改制提供资金支持。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为梧州</w:t>
            </w:r>
            <w:r>
              <w:rPr>
                <w:rFonts w:ascii="宋体" w:hAnsi="宋体" w:cs="宋体"/>
                <w:kern w:val="0"/>
                <w:sz w:val="22"/>
              </w:rPr>
              <w:t>日报社印刷厂改制提供资金支持。</w:t>
            </w:r>
          </w:p>
        </w:tc>
      </w:tr>
      <w:tr w:rsidR="009B4316" w:rsidTr="009B4316">
        <w:trPr>
          <w:trHeight w:hRule="exact" w:val="32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9B4316">
        <w:trPr>
          <w:trHeight w:hRule="exact" w:val="5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9B4316">
        <w:trPr>
          <w:trHeight w:hRule="exact" w:val="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9B43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完成印刷厂改制项目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9B4316">
        <w:trPr>
          <w:trHeight w:hRule="exact" w:val="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完成印刷厂改制项目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6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完成印刷厂改制项目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7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完成印刷厂改制项目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8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完成印刷厂改制项目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9B4316">
        <w:trPr>
          <w:trHeight w:hRule="exact" w:val="2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8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RPr="009B4316" w:rsidTr="009B4316">
        <w:trPr>
          <w:trHeight w:val="568"/>
        </w:trPr>
        <w:tc>
          <w:tcPr>
            <w:tcW w:w="9624" w:type="dxa"/>
            <w:gridSpan w:val="9"/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9B4316">
        <w:trPr>
          <w:trHeight w:hRule="exact" w:val="5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其他专项公用经费--网站维护经费（非税）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15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15</w:t>
            </w:r>
          </w:p>
        </w:tc>
      </w:tr>
      <w:tr w:rsidR="009B4316" w:rsidTr="009B4316">
        <w:trPr>
          <w:trHeight w:hRule="exact" w:val="1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，为</w:t>
            </w:r>
            <w:r>
              <w:rPr>
                <w:rFonts w:ascii="宋体" w:hAnsi="宋体" w:cs="宋体"/>
                <w:kern w:val="0"/>
                <w:sz w:val="22"/>
              </w:rPr>
              <w:t>维护零距离网站</w:t>
            </w:r>
            <w:r>
              <w:rPr>
                <w:rFonts w:ascii="宋体" w:hAnsi="宋体" w:cs="宋体" w:hint="eastAsia"/>
                <w:kern w:val="0"/>
                <w:sz w:val="22"/>
              </w:rPr>
              <w:t>平台</w:t>
            </w:r>
            <w:r>
              <w:rPr>
                <w:rFonts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</w:rPr>
              <w:t>代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发布</w:t>
            </w:r>
            <w:r>
              <w:rPr>
                <w:rFonts w:ascii="宋体" w:hAnsi="宋体" w:cs="宋体" w:hint="eastAsia"/>
                <w:kern w:val="0"/>
                <w:sz w:val="22"/>
              </w:rPr>
              <w:t>平台</w:t>
            </w:r>
            <w:r>
              <w:rPr>
                <w:rFonts w:ascii="宋体" w:hAnsi="宋体" w:cs="宋体"/>
                <w:kern w:val="0"/>
                <w:sz w:val="22"/>
              </w:rPr>
              <w:t>等提供资金</w:t>
            </w:r>
            <w:r>
              <w:rPr>
                <w:rFonts w:ascii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9B4316">
        <w:trPr>
          <w:trHeight w:hRule="exact" w:val="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firstLineChars="450" w:firstLine="99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维护零距离网站</w:t>
            </w:r>
            <w:r>
              <w:rPr>
                <w:rFonts w:ascii="宋体" w:hAnsi="宋体" w:cs="宋体" w:hint="eastAsia"/>
                <w:kern w:val="0"/>
                <w:sz w:val="22"/>
              </w:rPr>
              <w:t>平台</w:t>
            </w:r>
            <w:r>
              <w:rPr>
                <w:rFonts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</w:rPr>
              <w:t>代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发布</w:t>
            </w:r>
            <w:r>
              <w:rPr>
                <w:rFonts w:ascii="宋体" w:hAnsi="宋体" w:cs="宋体" w:hint="eastAsia"/>
                <w:kern w:val="0"/>
                <w:sz w:val="22"/>
              </w:rPr>
              <w:t>平台</w:t>
            </w:r>
            <w:r>
              <w:rPr>
                <w:rFonts w:ascii="宋体" w:hAnsi="宋体" w:cs="宋体"/>
                <w:kern w:val="0"/>
                <w:sz w:val="22"/>
              </w:rPr>
              <w:t>等提供资金</w:t>
            </w:r>
            <w:r>
              <w:rPr>
                <w:rFonts w:ascii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维护零距离网站</w:t>
            </w:r>
            <w:r>
              <w:rPr>
                <w:rFonts w:ascii="宋体" w:hAnsi="宋体" w:cs="宋体" w:hint="eastAsia"/>
                <w:kern w:val="0"/>
                <w:sz w:val="22"/>
              </w:rPr>
              <w:t>平台</w:t>
            </w:r>
            <w:r>
              <w:rPr>
                <w:rFonts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</w:rPr>
              <w:t>代</w:t>
            </w:r>
            <w:r>
              <w:rPr>
                <w:rFonts w:ascii="宋体" w:hAnsi="宋体" w:cs="宋体"/>
                <w:kern w:val="0"/>
                <w:sz w:val="22"/>
              </w:rPr>
              <w:t>运营</w:t>
            </w: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发布</w:t>
            </w:r>
            <w:r>
              <w:rPr>
                <w:rFonts w:ascii="宋体" w:hAnsi="宋体" w:cs="宋体" w:hint="eastAsia"/>
                <w:kern w:val="0"/>
                <w:sz w:val="22"/>
              </w:rPr>
              <w:t>平台</w:t>
            </w:r>
            <w:r>
              <w:rPr>
                <w:rFonts w:ascii="宋体" w:hAnsi="宋体" w:cs="宋体"/>
                <w:kern w:val="0"/>
                <w:sz w:val="22"/>
              </w:rPr>
              <w:t>等提供资金</w:t>
            </w:r>
            <w:r>
              <w:rPr>
                <w:rFonts w:ascii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hAnsi="宋体" w:cs="宋体"/>
                <w:kern w:val="0"/>
                <w:sz w:val="22"/>
              </w:rPr>
              <w:t>。</w:t>
            </w:r>
          </w:p>
        </w:tc>
      </w:tr>
      <w:tr w:rsidR="009B4316" w:rsidTr="009B4316">
        <w:trPr>
          <w:trHeight w:hRule="exact" w:val="32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9B4316">
        <w:trPr>
          <w:trHeight w:hRule="exact" w:val="5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9B4316">
        <w:trPr>
          <w:trHeight w:hRule="exact" w:val="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9B43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每日更新，每日管理维护，定期组织，问政回复率99%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9B4316">
        <w:trPr>
          <w:trHeight w:hRule="exact" w:val="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网络传播梧州市新闻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6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7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8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9B4316">
        <w:trPr>
          <w:trHeight w:hRule="exact" w:val="2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8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val="568"/>
        </w:trPr>
        <w:tc>
          <w:tcPr>
            <w:tcW w:w="9624" w:type="dxa"/>
            <w:gridSpan w:val="9"/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9B4316">
        <w:trPr>
          <w:trHeight w:hRule="exact" w:val="5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其他专项公用经费--稿费支出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1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日报、西江都市报发放稿酬。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9B4316">
        <w:trPr>
          <w:trHeight w:hRule="exact" w:val="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firstLineChars="1100" w:firstLine="242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日报、西江都市报发放稿酬。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日报、西江都市报发放稿酬。</w:t>
            </w:r>
          </w:p>
        </w:tc>
      </w:tr>
      <w:tr w:rsidR="009B4316" w:rsidTr="009B4316">
        <w:trPr>
          <w:trHeight w:hRule="exact" w:val="32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9B4316">
        <w:trPr>
          <w:trHeight w:hRule="exact" w:val="5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9B4316">
        <w:trPr>
          <w:trHeight w:hRule="exact" w:val="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9B43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完成梧州日报印刷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9B4316">
        <w:trPr>
          <w:trHeight w:hRule="exact" w:val="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报纸编辑情况，按期完成发行数量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6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发行、广告收入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7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8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9B4316">
        <w:trPr>
          <w:trHeight w:hRule="exact" w:val="2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8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2194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503"/>
        <w:gridCol w:w="1413"/>
        <w:gridCol w:w="812"/>
        <w:gridCol w:w="1053"/>
        <w:gridCol w:w="1011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0B0401">
        <w:trPr>
          <w:trHeight w:hRule="exact"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其他专项公用经费--稿费支出（非税）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40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40</w:t>
            </w:r>
          </w:p>
        </w:tc>
      </w:tr>
      <w:tr w:rsidR="009B4316" w:rsidTr="000B0401">
        <w:trPr>
          <w:trHeight w:hRule="exact" w:val="11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日报、西江都市报发放稿酬。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firstLineChars="1100" w:firstLine="242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日报、西江都市报发放稿酬。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日报、西江都市报发放稿酬。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完成梧州日报印刷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28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报纸编辑情况，按期完成发行数量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发行、广告收入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76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95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29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2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2194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650"/>
        <w:gridCol w:w="1418"/>
        <w:gridCol w:w="850"/>
        <w:gridCol w:w="992"/>
        <w:gridCol w:w="882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0B0401">
        <w:trPr>
          <w:trHeight w:hRule="exact"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机关事业单位基本养老保险缴费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105.54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105.54</w:t>
            </w:r>
          </w:p>
        </w:tc>
      </w:tr>
      <w:tr w:rsidR="009B4316" w:rsidTr="000B0401">
        <w:trPr>
          <w:trHeight w:hRule="exact" w:val="11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在职在编员工</w:t>
            </w:r>
            <w:r>
              <w:rPr>
                <w:rFonts w:ascii="宋体" w:hAnsi="宋体" w:cs="宋体" w:hint="eastAsia"/>
                <w:kern w:val="0"/>
                <w:sz w:val="22"/>
              </w:rPr>
              <w:t>按时</w:t>
            </w:r>
            <w:r>
              <w:rPr>
                <w:rFonts w:ascii="宋体" w:hAnsi="宋体" w:cs="宋体"/>
                <w:kern w:val="0"/>
                <w:sz w:val="22"/>
              </w:rPr>
              <w:t>按量缴纳养老保险。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firstLineChars="1100" w:firstLine="242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在职在编员工</w:t>
            </w:r>
            <w:r>
              <w:rPr>
                <w:rFonts w:ascii="宋体" w:hAnsi="宋体" w:cs="宋体" w:hint="eastAsia"/>
                <w:kern w:val="0"/>
                <w:sz w:val="22"/>
              </w:rPr>
              <w:t>按时</w:t>
            </w:r>
            <w:r>
              <w:rPr>
                <w:rFonts w:ascii="宋体" w:hAnsi="宋体" w:cs="宋体"/>
                <w:kern w:val="0"/>
                <w:sz w:val="22"/>
              </w:rPr>
              <w:t>按量缴纳养老保险。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在职在编员工</w:t>
            </w:r>
            <w:r>
              <w:rPr>
                <w:rFonts w:ascii="宋体" w:hAnsi="宋体" w:cs="宋体" w:hint="eastAsia"/>
                <w:kern w:val="0"/>
                <w:sz w:val="22"/>
              </w:rPr>
              <w:t>按时</w:t>
            </w:r>
            <w:r>
              <w:rPr>
                <w:rFonts w:ascii="宋体" w:hAnsi="宋体" w:cs="宋体"/>
                <w:kern w:val="0"/>
                <w:sz w:val="22"/>
              </w:rPr>
              <w:t>按量缴纳养老保险。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完成人员养老保险缴费开支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105.54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105.54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28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完成人员养老保险缴费开支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单位经营收入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76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95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27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2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2194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650"/>
        <w:gridCol w:w="1418"/>
        <w:gridCol w:w="850"/>
        <w:gridCol w:w="992"/>
        <w:gridCol w:w="882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0B0401">
        <w:trPr>
          <w:trHeight w:hRule="exact"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工资性支出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659.63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659.63</w:t>
            </w:r>
          </w:p>
        </w:tc>
      </w:tr>
      <w:tr w:rsidR="009B4316" w:rsidTr="000B0401">
        <w:trPr>
          <w:trHeight w:hRule="exact" w:val="11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发放</w:t>
            </w:r>
            <w:r>
              <w:rPr>
                <w:rFonts w:ascii="宋体" w:hAnsi="宋体" w:cs="宋体"/>
                <w:kern w:val="0"/>
                <w:sz w:val="22"/>
              </w:rPr>
              <w:t>在职在编员工工资福利。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firstLineChars="1100" w:firstLine="242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发放</w:t>
            </w:r>
            <w:r>
              <w:rPr>
                <w:rFonts w:ascii="宋体" w:hAnsi="宋体" w:cs="宋体"/>
                <w:kern w:val="0"/>
                <w:sz w:val="22"/>
              </w:rPr>
              <w:t>在职在编员工工资福利。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发放</w:t>
            </w:r>
            <w:r>
              <w:rPr>
                <w:rFonts w:ascii="宋体" w:hAnsi="宋体" w:cs="宋体"/>
                <w:kern w:val="0"/>
                <w:sz w:val="22"/>
              </w:rPr>
              <w:t>在职在编员工工资福利。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完成人员工资福利开支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659.63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659.63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28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完成人员工资福利开支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659.63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659.63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单位经营收入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76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95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29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2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2194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650"/>
        <w:gridCol w:w="1418"/>
        <w:gridCol w:w="850"/>
        <w:gridCol w:w="992"/>
        <w:gridCol w:w="882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0B0401">
        <w:trPr>
          <w:trHeight w:hRule="exact"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工伤保险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1.32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1.32</w:t>
            </w:r>
          </w:p>
        </w:tc>
      </w:tr>
      <w:tr w:rsidR="009B4316" w:rsidTr="000B0401">
        <w:trPr>
          <w:trHeight w:hRule="exact" w:val="11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在职在编员工按时足额缴纳工伤保险。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firstLineChars="1100" w:firstLine="242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在职在编员工按时足额缴纳工伤保险。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</w:t>
            </w:r>
            <w:r>
              <w:rPr>
                <w:rFonts w:ascii="宋体" w:hAnsi="宋体" w:cs="宋体"/>
                <w:kern w:val="0"/>
                <w:sz w:val="22"/>
              </w:rPr>
              <w:t>在职在编员工按时足额缴纳工伤保险。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完成缴纳工伤保险工作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1.32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1.32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28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完成缴纳工伤保险工作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1.32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单位经营收入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76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95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29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2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1635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650"/>
        <w:gridCol w:w="1418"/>
        <w:gridCol w:w="850"/>
        <w:gridCol w:w="992"/>
        <w:gridCol w:w="882"/>
        <w:gridCol w:w="804"/>
      </w:tblGrid>
      <w:tr w:rsidR="009B4316" w:rsidTr="000B0401">
        <w:trPr>
          <w:trHeight w:val="568"/>
          <w:jc w:val="center"/>
        </w:trPr>
        <w:tc>
          <w:tcPr>
            <w:tcW w:w="9624" w:type="dxa"/>
            <w:gridSpan w:val="8"/>
            <w:vAlign w:val="center"/>
          </w:tcPr>
          <w:p w:rsidR="009B4316" w:rsidRDefault="009B4316" w:rsidP="000B040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0B0401">
        <w:trPr>
          <w:trHeight w:hRule="exact"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定额公用经费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32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32</w:t>
            </w:r>
          </w:p>
        </w:tc>
      </w:tr>
      <w:tr w:rsidR="009B4316" w:rsidTr="000B0401">
        <w:trPr>
          <w:trHeight w:hRule="exact" w:val="11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购置</w:t>
            </w:r>
            <w:r>
              <w:rPr>
                <w:rFonts w:ascii="宋体" w:hAnsi="宋体" w:cs="宋体"/>
                <w:kern w:val="0"/>
                <w:sz w:val="22"/>
              </w:rPr>
              <w:t>办公用品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支付差旅费等开支。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0B0401">
        <w:trPr>
          <w:trHeight w:hRule="exact" w:val="5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</w:rPr>
              <w:t>资金</w:t>
            </w:r>
            <w:r>
              <w:rPr>
                <w:rFonts w:ascii="宋体" w:hAnsi="宋体" w:cs="宋体" w:hint="eastAsia"/>
                <w:kern w:val="0"/>
                <w:sz w:val="22"/>
              </w:rPr>
              <w:t>全年用于维护本单位正常出版发行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购置</w:t>
            </w:r>
            <w:r>
              <w:rPr>
                <w:rFonts w:ascii="宋体" w:hAnsi="宋体" w:cs="宋体"/>
                <w:kern w:val="0"/>
                <w:sz w:val="22"/>
              </w:rPr>
              <w:t>办公用品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支付差旅费等开支。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购置</w:t>
            </w:r>
            <w:r>
              <w:rPr>
                <w:rFonts w:ascii="宋体" w:hAnsi="宋体" w:cs="宋体"/>
                <w:kern w:val="0"/>
                <w:sz w:val="22"/>
              </w:rPr>
              <w:t>办公用品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支付差旅费等开支。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0B0401">
        <w:trPr>
          <w:trHeight w:hRule="exact" w:val="51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0B0401">
        <w:trPr>
          <w:trHeight w:hRule="exact" w:val="4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0B04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完成办公用品、水电等各项运营经费开支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0B040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0B0401">
        <w:trPr>
          <w:trHeight w:hRule="exact" w:val="28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99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完成办公用品、水电等各项运营经费开支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67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单位经营收入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76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95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0B0401">
        <w:trPr>
          <w:trHeight w:hRule="exact" w:val="29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0B0401">
        <w:trPr>
          <w:trHeight w:hRule="exact" w:val="28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3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0B0401">
        <w:trPr>
          <w:trHeight w:hRule="exact" w:val="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0B040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645"/>
        <w:tblOverlap w:val="never"/>
        <w:tblW w:w="9624" w:type="dxa"/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1650"/>
        <w:gridCol w:w="1418"/>
        <w:gridCol w:w="850"/>
        <w:gridCol w:w="992"/>
        <w:gridCol w:w="882"/>
        <w:gridCol w:w="804"/>
      </w:tblGrid>
      <w:tr w:rsidR="009B4316" w:rsidTr="009B4316">
        <w:trPr>
          <w:trHeight w:val="568"/>
        </w:trPr>
        <w:tc>
          <w:tcPr>
            <w:tcW w:w="9624" w:type="dxa"/>
            <w:gridSpan w:val="8"/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2021年度预算项目绩效自评表</w:t>
            </w:r>
          </w:p>
        </w:tc>
      </w:tr>
      <w:tr w:rsidR="009B4316" w:rsidTr="009B4316">
        <w:trPr>
          <w:trHeight w:hRule="exact" w:val="5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专项公用经费--印刷支出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西江月</w:t>
            </w:r>
            <w:r>
              <w:rPr>
                <w:rFonts w:ascii="宋体" w:hAnsi="宋体" w:cs="宋体"/>
                <w:kern w:val="0"/>
                <w:sz w:val="22"/>
              </w:rPr>
              <w:t>文艺杂志</w:t>
            </w:r>
            <w:r>
              <w:rPr>
                <w:rFonts w:ascii="宋体" w:hAnsi="宋体" w:cs="宋体" w:hint="eastAsia"/>
                <w:kern w:val="0"/>
                <w:sz w:val="22"/>
              </w:rPr>
              <w:t>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</w:t>
            </w:r>
            <w:r>
              <w:rPr>
                <w:rFonts w:ascii="宋体" w:hAnsi="宋体" w:cs="宋体"/>
                <w:kern w:val="0"/>
                <w:sz w:val="22"/>
              </w:rPr>
              <w:t>日报社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资金总额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资金来源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金额（万元）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6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其中: 中央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自治区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其他资金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6</w:t>
            </w:r>
          </w:p>
        </w:tc>
      </w:tr>
      <w:tr w:rsidR="009B4316" w:rsidTr="009B4316">
        <w:trPr>
          <w:trHeight w:hRule="exact" w:val="1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项目概况（包括项目立项依据、可行性和必要性、支持范围、实施内容等）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</w:rPr>
              <w:t>资金</w:t>
            </w:r>
            <w:r>
              <w:rPr>
                <w:rFonts w:ascii="宋体" w:hAnsi="宋体" w:cs="宋体" w:hint="eastAsia"/>
                <w:kern w:val="0"/>
                <w:sz w:val="22"/>
              </w:rPr>
              <w:t>全年用于维护本单位正常出版发行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印刷杂志</w:t>
            </w:r>
            <w:r>
              <w:rPr>
                <w:rFonts w:ascii="宋体" w:hAnsi="宋体" w:cs="宋体"/>
                <w:kern w:val="0"/>
                <w:sz w:val="22"/>
              </w:rPr>
              <w:t>开支。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项目起始时间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项目终止时间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2021　</w:t>
            </w:r>
          </w:p>
        </w:tc>
      </w:tr>
      <w:tr w:rsidR="009B4316" w:rsidTr="009B4316">
        <w:trPr>
          <w:trHeight w:hRule="exact" w:val="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项目实施进度安排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firstLineChars="450" w:firstLine="990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</w:rPr>
              <w:t>资金</w:t>
            </w:r>
            <w:r>
              <w:rPr>
                <w:rFonts w:ascii="宋体" w:hAnsi="宋体" w:cs="宋体" w:hint="eastAsia"/>
                <w:kern w:val="0"/>
                <w:sz w:val="22"/>
              </w:rPr>
              <w:t>全年用于维护本单位正常出版发行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印刷杂志</w:t>
            </w:r>
            <w:r>
              <w:rPr>
                <w:rFonts w:ascii="宋体" w:hAnsi="宋体" w:cs="宋体"/>
                <w:kern w:val="0"/>
                <w:sz w:val="22"/>
              </w:rPr>
              <w:t>开支。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年度绩效目标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</w:rPr>
              <w:t>资金</w:t>
            </w:r>
            <w:r>
              <w:rPr>
                <w:rFonts w:ascii="宋体" w:hAnsi="宋体" w:cs="宋体" w:hint="eastAsia"/>
                <w:kern w:val="0"/>
                <w:sz w:val="22"/>
              </w:rPr>
              <w:t>全年用于维护本单位正常出版发行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印刷杂志</w:t>
            </w:r>
            <w:r>
              <w:rPr>
                <w:rFonts w:ascii="宋体" w:hAnsi="宋体" w:cs="宋体"/>
                <w:kern w:val="0"/>
                <w:sz w:val="22"/>
              </w:rPr>
              <w:t>开支。</w:t>
            </w:r>
          </w:p>
        </w:tc>
      </w:tr>
      <w:tr w:rsidR="009B4316" w:rsidTr="009B4316">
        <w:trPr>
          <w:trHeight w:hRule="exact" w:val="32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自评得分（满分100分）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98分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ind w:leftChars="-8" w:left="-17" w:rightChars="-47" w:right="-99" w:firstLineChars="8" w:firstLine="1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预算执行率%（10分）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10分　</w:t>
            </w:r>
          </w:p>
        </w:tc>
      </w:tr>
      <w:tr w:rsidR="009B4316" w:rsidTr="009B4316">
        <w:trPr>
          <w:trHeight w:hRule="exact" w:val="5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项目绩效目标衡量指标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实际完成值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未完成的原因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指标得分</w:t>
            </w:r>
          </w:p>
        </w:tc>
      </w:tr>
      <w:tr w:rsidR="009B4316" w:rsidTr="009B4316">
        <w:trPr>
          <w:trHeight w:hRule="exact" w:val="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产出指标（50分。其中：产出数量、质量、时效、成本分别20分、10分、10分、10分）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9B43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完成西江月杂志印刷支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9B4316" w:rsidTr="009B4316">
        <w:trPr>
          <w:trHeight w:hRule="exact"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9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完成西江月杂志印刷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资金使用率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6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 （30分）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维护单位稳定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运营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7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95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满足市委市政府要求、受众需要，提高梧州知名度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100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9B4316" w:rsidTr="009B4316">
        <w:trPr>
          <w:trHeight w:hRule="exact" w:val="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公众满意度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100%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9B4316" w:rsidTr="009B4316">
        <w:trPr>
          <w:trHeight w:hRule="exact" w:val="2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2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345"/>
        <w:tblOverlap w:val="never"/>
        <w:tblW w:w="9155" w:type="dxa"/>
        <w:tblLayout w:type="fixed"/>
        <w:tblLook w:val="0000" w:firstRow="0" w:lastRow="0" w:firstColumn="0" w:lastColumn="0" w:noHBand="0" w:noVBand="0"/>
      </w:tblPr>
      <w:tblGrid>
        <w:gridCol w:w="1569"/>
        <w:gridCol w:w="1371"/>
        <w:gridCol w:w="214"/>
        <w:gridCol w:w="1296"/>
        <w:gridCol w:w="1137"/>
        <w:gridCol w:w="1894"/>
        <w:gridCol w:w="1674"/>
      </w:tblGrid>
      <w:tr w:rsidR="009B4316" w:rsidTr="009B4316">
        <w:trPr>
          <w:trHeight w:val="578"/>
        </w:trPr>
        <w:tc>
          <w:tcPr>
            <w:tcW w:w="9155" w:type="dxa"/>
            <w:gridSpan w:val="7"/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2021年度部门整体绩效目标表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部门名称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梧州日报社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部门编码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127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部门年初预算安排资金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1018.29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其中：一般公共预算拨款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1018.29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政府性基金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国有资本经营预算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ind w:firstLineChars="400" w:firstLine="88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其他资金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部门职能概述（逐条填，每条控制在150字内。）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职能1　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2"/>
              </w:rPr>
            </w:pPr>
            <w:r>
              <w:rPr>
                <w:rFonts w:ascii="Arial" w:eastAsia="仿宋_GB2312" w:hAnsi="Arial" w:cs="仿宋_GB2312" w:hint="eastAsia"/>
                <w:color w:val="000000"/>
                <w:kern w:val="0"/>
                <w:sz w:val="18"/>
                <w:szCs w:val="18"/>
              </w:rPr>
              <w:t>负责宣传党的路线、方针、政策，传播梧州市主流新闻和其他信息。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职能2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仿宋_GB2312" w:hint="eastAsia"/>
                <w:color w:val="000000"/>
                <w:kern w:val="0"/>
                <w:sz w:val="18"/>
                <w:szCs w:val="18"/>
              </w:rPr>
              <w:t>围绕市委市政府的中心工作，服务大局。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......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部门整体支出年度绩效目标（逐条填，和部门职能对应）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目标1　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仿宋_GB2312" w:hint="eastAsia"/>
                <w:color w:val="000000"/>
                <w:kern w:val="0"/>
                <w:sz w:val="18"/>
                <w:szCs w:val="18"/>
              </w:rPr>
              <w:t>为梧州政治经济社会文化发展营造良好的舆论氛围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目标2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tabs>
                <w:tab w:val="left" w:pos="2112"/>
              </w:tabs>
              <w:jc w:val="left"/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仿宋_GB2312" w:hint="eastAsia"/>
                <w:color w:val="000000"/>
                <w:kern w:val="0"/>
                <w:sz w:val="18"/>
                <w:szCs w:val="18"/>
              </w:rPr>
              <w:t>反映人民群众的心声、促进梧州地方社会经济文化发展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......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B4316" w:rsidTr="009B4316">
        <w:trPr>
          <w:trHeight w:hRule="exact" w:val="525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B4316" w:rsidTr="009B4316">
        <w:trPr>
          <w:trHeight w:hRule="exact" w:val="714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部门整体支出年度绩效目标衡量指标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指标内容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指标值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产出指标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（50分）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产出数量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ind w:firstLineChars="300" w:firstLine="6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数量指标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报纸发行、广告告收入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年收入1020万元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产出质量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ind w:firstLineChars="300" w:firstLine="6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质量指标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网络传播梧州市新闻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日均80条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产出时效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57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ind w:firstLineChars="300" w:firstLine="6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时效指标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资金使用率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完成率100%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产出成本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493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ind w:firstLineChars="300" w:firstLine="660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成本指标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年支出额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年支出1020万元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效果指标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（30分）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经济指标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全年营收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年收入1020万元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社会满意度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98%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无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无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无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</w:t>
            </w:r>
          </w:p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可持续性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得到区宣传部等部门肯定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100%</w:t>
            </w:r>
          </w:p>
        </w:tc>
      </w:tr>
      <w:tr w:rsidR="009B4316" w:rsidTr="009B4316">
        <w:trPr>
          <w:trHeight w:hRule="exact"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社会公众或服务对象满意度（10分）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得到区宣传部等部门肯定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 100%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4316" w:rsidTr="009B4316">
        <w:trPr>
          <w:trHeight w:hRule="exact" w:val="34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B4316" w:rsidRDefault="009B4316" w:rsidP="009B431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B4316" w:rsidRDefault="009B4316" w:rsidP="009B431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  <w:sectPr w:rsidR="009B431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C5021C" w:rsidRPr="009B4316" w:rsidRDefault="00C138D3">
      <w:pPr>
        <w:rPr>
          <w:rFonts w:hint="eastAsia"/>
        </w:rPr>
      </w:pPr>
    </w:p>
    <w:sectPr w:rsidR="00C5021C" w:rsidRPr="009B431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D3" w:rsidRDefault="00C138D3" w:rsidP="009B4316">
      <w:r>
        <w:separator/>
      </w:r>
    </w:p>
  </w:endnote>
  <w:endnote w:type="continuationSeparator" w:id="0">
    <w:p w:rsidR="00C138D3" w:rsidRDefault="00C138D3" w:rsidP="009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D3" w:rsidRDefault="00C138D3" w:rsidP="009B4316">
      <w:r>
        <w:separator/>
      </w:r>
    </w:p>
  </w:footnote>
  <w:footnote w:type="continuationSeparator" w:id="0">
    <w:p w:rsidR="00C138D3" w:rsidRDefault="00C138D3" w:rsidP="009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9EF37"/>
    <w:multiLevelType w:val="singleLevel"/>
    <w:tmpl w:val="9A29EF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80E2BCE"/>
    <w:multiLevelType w:val="singleLevel"/>
    <w:tmpl w:val="D80E2BCE"/>
    <w:lvl w:ilvl="0">
      <w:start w:val="1"/>
      <w:numFmt w:val="decimal"/>
      <w:suff w:val="nothing"/>
      <w:lvlText w:val="%1．"/>
      <w:lvlJc w:val="left"/>
      <w:pPr>
        <w:ind w:left="-10"/>
      </w:pPr>
    </w:lvl>
  </w:abstractNum>
  <w:abstractNum w:abstractNumId="2" w15:restartNumberingAfterBreak="0">
    <w:nsid w:val="21D17079"/>
    <w:multiLevelType w:val="singleLevel"/>
    <w:tmpl w:val="21D170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6DBAC42"/>
    <w:multiLevelType w:val="singleLevel"/>
    <w:tmpl w:val="46DBAC4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4192E"/>
    <w:rsid w:val="009B4316"/>
    <w:rsid w:val="00C138D3"/>
    <w:rsid w:val="00EA6959"/>
    <w:rsid w:val="00F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D94D8"/>
  <w15:chartTrackingRefBased/>
  <w15:docId w15:val="{87AF1AB2-1B2D-4D70-AAD0-E36D3F9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4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316"/>
    <w:rPr>
      <w:sz w:val="18"/>
      <w:szCs w:val="18"/>
    </w:rPr>
  </w:style>
  <w:style w:type="paragraph" w:styleId="a7">
    <w:name w:val="Balloon Text"/>
    <w:basedOn w:val="a"/>
    <w:link w:val="a8"/>
    <w:semiHidden/>
    <w:rsid w:val="009B4316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9B4316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9B4316"/>
  </w:style>
  <w:style w:type="paragraph" w:styleId="aa">
    <w:name w:val="Revision"/>
    <w:uiPriority w:val="99"/>
    <w:unhideWhenUsed/>
    <w:rsid w:val="009B43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1831</Words>
  <Characters>10440</Characters>
  <Application>Microsoft Office Word</Application>
  <DocSecurity>0</DocSecurity>
  <Lines>87</Lines>
  <Paragraphs>24</Paragraphs>
  <ScaleCrop>false</ScaleCrop>
  <Company>Microsoft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cbinstall</dc:creator>
  <cp:keywords/>
  <dc:description/>
  <cp:lastModifiedBy>cbinstall</cp:lastModifiedBy>
  <cp:revision>2</cp:revision>
  <dcterms:created xsi:type="dcterms:W3CDTF">2022-08-31T08:30:00Z</dcterms:created>
  <dcterms:modified xsi:type="dcterms:W3CDTF">2022-08-31T08:37:00Z</dcterms:modified>
</cp:coreProperties>
</file>